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8B" w:rsidRPr="00BC2669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Pr="00BC2669" w:rsidRDefault="00940E8B" w:rsidP="00940E8B">
      <w:pPr>
        <w:jc w:val="center"/>
        <w:rPr>
          <w:sz w:val="16"/>
        </w:rPr>
      </w:pPr>
    </w:p>
    <w:p w:rsidR="00940E8B" w:rsidRPr="00BC2669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BE7329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40E8B">
      <w:pPr>
        <w:jc w:val="both"/>
        <w:rPr>
          <w:rFonts w:ascii="Times New Roman" w:hAnsi="Times New Roman"/>
        </w:rPr>
      </w:pPr>
    </w:p>
    <w:p w:rsidR="00940E8B" w:rsidRPr="00BC2669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E732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</w:p>
    <w:p w:rsidR="00940E8B" w:rsidRPr="00BE7329" w:rsidRDefault="00BE7329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E7329">
        <w:rPr>
          <w:rFonts w:ascii="Times New Roman" w:hAnsi="Times New Roman"/>
          <w:b/>
        </w:rPr>
        <w:t>от 17.10.2023</w:t>
      </w:r>
      <w:r w:rsidR="00940E8B" w:rsidRPr="00BE7329">
        <w:rPr>
          <w:rFonts w:ascii="Times New Roman" w:hAnsi="Times New Roman"/>
          <w:b/>
        </w:rPr>
        <w:t xml:space="preserve"> № </w:t>
      </w:r>
      <w:r w:rsidRPr="00BE7329">
        <w:rPr>
          <w:rFonts w:ascii="Times New Roman" w:hAnsi="Times New Roman"/>
          <w:b/>
        </w:rPr>
        <w:t>5983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B35" w:rsidRPr="002E079E" w:rsidRDefault="003C4B3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№3301.</w:t>
                            </w:r>
                          </w:p>
                          <w:p w:rsidR="003C4B35" w:rsidRPr="002E079E" w:rsidRDefault="003C4B35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3C4B35" w:rsidRPr="002E079E" w:rsidRDefault="003C4B35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3C4B35" w:rsidRPr="002E079E" w:rsidRDefault="003C4B3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№3301.</w:t>
                      </w:r>
                    </w:p>
                    <w:p w:rsidR="003C4B35" w:rsidRPr="002E079E" w:rsidRDefault="003C4B35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3C4B35" w:rsidRPr="002E079E" w:rsidRDefault="003C4B35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C612D7" w:rsidRPr="00BC2669" w:rsidRDefault="008269DA" w:rsidP="006D2486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BC2669">
        <w:rPr>
          <w:rFonts w:ascii="Times New Roman" w:hAnsi="Times New Roman"/>
          <w:sz w:val="24"/>
          <w:szCs w:val="26"/>
        </w:rPr>
        <w:t>«</w:t>
      </w:r>
      <w:r w:rsidR="00E82BA9" w:rsidRPr="00BC2669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BC2669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BC2669">
        <w:rPr>
          <w:rFonts w:ascii="Times New Roman" w:hAnsi="Times New Roman"/>
          <w:sz w:val="24"/>
          <w:szCs w:val="26"/>
        </w:rPr>
        <w:t xml:space="preserve"> </w:t>
      </w:r>
      <w:r w:rsidR="003E33DE" w:rsidRPr="00BC2669">
        <w:rPr>
          <w:rFonts w:ascii="Times New Roman" w:hAnsi="Times New Roman"/>
          <w:sz w:val="24"/>
          <w:szCs w:val="24"/>
        </w:rPr>
        <w:t xml:space="preserve">(далее </w:t>
      </w:r>
      <w:r w:rsidR="00CB5156" w:rsidRPr="00BC2669">
        <w:rPr>
          <w:rFonts w:ascii="Times New Roman" w:hAnsi="Times New Roman"/>
          <w:sz w:val="24"/>
          <w:szCs w:val="24"/>
        </w:rPr>
        <w:t xml:space="preserve">- </w:t>
      </w:r>
      <w:r w:rsidR="003E33DE" w:rsidRPr="00BC2669">
        <w:rPr>
          <w:rFonts w:ascii="Times New Roman" w:hAnsi="Times New Roman"/>
          <w:sz w:val="24"/>
          <w:szCs w:val="24"/>
        </w:rPr>
        <w:t>Программа) следующие изменения:</w:t>
      </w:r>
    </w:p>
    <w:p w:rsidR="003E33DE" w:rsidRPr="00BC2669" w:rsidRDefault="003E33DE" w:rsidP="003E33DE">
      <w:pPr>
        <w:pStyle w:val="20"/>
        <w:numPr>
          <w:ilvl w:val="1"/>
          <w:numId w:val="19"/>
        </w:numPr>
        <w:tabs>
          <w:tab w:val="num" w:pos="1440"/>
          <w:tab w:val="num" w:pos="2295"/>
        </w:tabs>
        <w:spacing w:after="0" w:line="240" w:lineRule="auto"/>
        <w:ind w:left="0" w:firstLine="720"/>
        <w:jc w:val="both"/>
      </w:pPr>
      <w:r w:rsidRPr="00BC2669">
        <w:t xml:space="preserve"> Раздел «Источники финансирования муниципальной программы, в том числе по годам</w:t>
      </w:r>
      <w:r w:rsidR="009E5A63" w:rsidRPr="00BC2669">
        <w:t xml:space="preserve"> </w:t>
      </w:r>
      <w:r w:rsidR="009E5A63" w:rsidRPr="00BC2669">
        <w:rPr>
          <w:rFonts w:eastAsia="Times New Roman"/>
          <w:color w:val="000000"/>
        </w:rPr>
        <w:t>реализации программы (тыс. руб.)</w:t>
      </w:r>
      <w:r w:rsidRPr="00BC2669">
        <w:t xml:space="preserve">» Паспорта Программы изложить в следующей редакции: </w:t>
      </w:r>
    </w:p>
    <w:p w:rsidR="00360CB0" w:rsidRPr="00BC2669" w:rsidRDefault="003E33DE" w:rsidP="003E33DE">
      <w:pPr>
        <w:pStyle w:val="20"/>
        <w:spacing w:after="0" w:line="240" w:lineRule="auto"/>
        <w:jc w:val="both"/>
      </w:pPr>
      <w:r w:rsidRPr="00BC2669">
        <w:t>«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1266"/>
        <w:gridCol w:w="1266"/>
        <w:gridCol w:w="1266"/>
        <w:gridCol w:w="1116"/>
        <w:gridCol w:w="1180"/>
        <w:gridCol w:w="993"/>
      </w:tblGrid>
      <w:tr w:rsidR="00360CB0" w:rsidRPr="00BC2669" w:rsidTr="00360CB0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F1102" w:rsidRPr="00BC2669" w:rsidTr="00360CB0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497 018,30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216 931,20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280 087,10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360CB0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2 880 494,09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1 388 597,99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888 209,64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308 869,22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294 817,24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360CB0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E7" w:rsidRPr="003D6A15" w:rsidRDefault="00DF1102" w:rsidP="003D6A15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D6A15">
              <w:rPr>
                <w:rFonts w:ascii="Times New Roman" w:hAnsi="Times New Roman"/>
                <w:color w:val="000000"/>
                <w:sz w:val="20"/>
              </w:rPr>
              <w:t>1</w:t>
            </w:r>
            <w:r w:rsidR="00B11CE7" w:rsidRPr="003D6A15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3D6A15">
              <w:rPr>
                <w:rFonts w:ascii="Times New Roman" w:hAnsi="Times New Roman"/>
                <w:color w:val="000000"/>
                <w:sz w:val="20"/>
              </w:rPr>
              <w:t>4</w:t>
            </w:r>
            <w:r w:rsidR="00B11CE7" w:rsidRPr="003D6A15">
              <w:rPr>
                <w:rFonts w:ascii="Times New Roman" w:hAnsi="Times New Roman"/>
                <w:color w:val="000000"/>
                <w:sz w:val="20"/>
              </w:rPr>
              <w:t>24 215</w:t>
            </w:r>
            <w:r w:rsidRPr="003D6A15">
              <w:rPr>
                <w:rFonts w:ascii="Times New Roman" w:hAnsi="Times New Roman"/>
                <w:color w:val="000000"/>
                <w:sz w:val="20"/>
              </w:rPr>
              <w:t>,</w:t>
            </w:r>
            <w:r w:rsidR="003D6A15" w:rsidRPr="003D6A15">
              <w:rPr>
                <w:rFonts w:ascii="Times New Roman" w:hAnsi="Times New Roman"/>
                <w:color w:val="000000"/>
                <w:sz w:val="20"/>
                <w:lang w:val="en-US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C9242B" w:rsidP="00C924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489 280</w:t>
            </w:r>
            <w:r w:rsidR="00DF1102" w:rsidRPr="00BC2669">
              <w:rPr>
                <w:rFonts w:ascii="Times New Roman" w:hAnsi="Times New Roman"/>
                <w:color w:val="000000"/>
                <w:sz w:val="20"/>
              </w:rPr>
              <w:t>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708 237,84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72 097,60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154 599,29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360CB0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3D6A15" w:rsidRDefault="00DF1102" w:rsidP="003D6A15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3D6A15">
              <w:rPr>
                <w:rFonts w:ascii="Times New Roman" w:hAnsi="Times New Roman"/>
                <w:color w:val="000000"/>
                <w:sz w:val="20"/>
              </w:rPr>
              <w:t>4 8</w:t>
            </w:r>
            <w:r w:rsidR="003D6A15" w:rsidRPr="003D6A15">
              <w:rPr>
                <w:rFonts w:ascii="Times New Roman" w:hAnsi="Times New Roman"/>
                <w:color w:val="000000"/>
                <w:sz w:val="20"/>
                <w:lang w:val="en-US"/>
              </w:rPr>
              <w:t>01</w:t>
            </w:r>
            <w:r w:rsidRPr="003D6A15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3D6A15" w:rsidRPr="003D6A15">
              <w:rPr>
                <w:rFonts w:ascii="Times New Roman" w:hAnsi="Times New Roman"/>
                <w:color w:val="000000"/>
                <w:sz w:val="20"/>
                <w:lang w:val="en-US"/>
              </w:rPr>
              <w:t>727</w:t>
            </w:r>
            <w:r w:rsidRPr="003D6A15">
              <w:rPr>
                <w:rFonts w:ascii="Times New Roman" w:hAnsi="Times New Roman"/>
                <w:color w:val="000000"/>
                <w:sz w:val="20"/>
              </w:rPr>
              <w:t>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85618A" w:rsidRDefault="00DF1102" w:rsidP="00C9242B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C9242B">
              <w:rPr>
                <w:rFonts w:ascii="Times New Roman" w:hAnsi="Times New Roman"/>
                <w:color w:val="000000"/>
                <w:sz w:val="20"/>
              </w:rPr>
              <w:t>2 </w:t>
            </w:r>
            <w:r w:rsidR="00C9242B" w:rsidRPr="00C9242B">
              <w:rPr>
                <w:rFonts w:ascii="Times New Roman" w:hAnsi="Times New Roman"/>
                <w:color w:val="000000"/>
                <w:sz w:val="20"/>
              </w:rPr>
              <w:t>094</w:t>
            </w:r>
            <w:r w:rsidRPr="00C9242B">
              <w:rPr>
                <w:rFonts w:ascii="Times New Roman" w:hAnsi="Times New Roman"/>
                <w:color w:val="000000"/>
                <w:sz w:val="20"/>
              </w:rPr>
              <w:t> </w:t>
            </w:r>
            <w:r w:rsidR="00C9242B" w:rsidRPr="00C9242B">
              <w:rPr>
                <w:rFonts w:ascii="Times New Roman" w:hAnsi="Times New Roman"/>
                <w:color w:val="000000"/>
                <w:sz w:val="20"/>
              </w:rPr>
              <w:t>809</w:t>
            </w:r>
            <w:r w:rsidRPr="00C9242B">
              <w:rPr>
                <w:rFonts w:ascii="Times New Roman" w:hAnsi="Times New Roman"/>
                <w:color w:val="000000"/>
                <w:sz w:val="20"/>
              </w:rPr>
              <w:t>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1 876 534,58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380 966,82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449 416,53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CB5156" w:rsidRPr="00BC2669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DF1102" w:rsidRPr="00BC2669" w:rsidRDefault="00DF1102" w:rsidP="00EC7034">
      <w:pPr>
        <w:pStyle w:val="20"/>
        <w:numPr>
          <w:ilvl w:val="1"/>
          <w:numId w:val="19"/>
        </w:numPr>
        <w:tabs>
          <w:tab w:val="clear" w:pos="2208"/>
        </w:tabs>
        <w:spacing w:after="0" w:line="240" w:lineRule="auto"/>
        <w:ind w:left="0" w:firstLine="567"/>
        <w:jc w:val="both"/>
      </w:pPr>
      <w:r w:rsidRPr="00BC2669">
        <w:lastRenderedPageBreak/>
        <w:t xml:space="preserve">Раздел «6. Подпрограмма </w:t>
      </w:r>
      <w:r w:rsidRPr="00BC2669">
        <w:rPr>
          <w:lang w:val="en-US"/>
        </w:rPr>
        <w:t>V</w:t>
      </w:r>
      <w:r w:rsidRPr="00BC2669">
        <w:t xml:space="preserve"> </w:t>
      </w:r>
      <w:r w:rsidRPr="00BC2669">
        <w:rPr>
          <w:bCs/>
        </w:rPr>
        <w:t>Строительство (реконструкция) объектов физической культуры и спорта</w:t>
      </w:r>
      <w:r w:rsidRPr="00BC2669">
        <w:t xml:space="preserve">» Программы изложить в редакции согласно приложению № </w:t>
      </w:r>
      <w:r w:rsidR="00DA2EA4">
        <w:t>1</w:t>
      </w:r>
      <w:r w:rsidRPr="00BC2669">
        <w:t xml:space="preserve"> к настоящему постановлению.</w:t>
      </w:r>
    </w:p>
    <w:p w:rsidR="006D2486" w:rsidRPr="00BC2669" w:rsidRDefault="008068C5" w:rsidP="006D2486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BC2669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BC2669" w:rsidRDefault="00DF5A21" w:rsidP="006D2486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BC2669">
        <w:rPr>
          <w:rFonts w:ascii="Times New Roman" w:hAnsi="Times New Roman"/>
          <w:sz w:val="24"/>
          <w:szCs w:val="24"/>
        </w:rPr>
        <w:t>на</w:t>
      </w:r>
      <w:r w:rsidRPr="00BC2669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BC2669">
        <w:rPr>
          <w:rFonts w:ascii="Times New Roman" w:hAnsi="Times New Roman"/>
          <w:sz w:val="24"/>
          <w:szCs w:val="24"/>
        </w:rPr>
        <w:t>главы</w:t>
      </w:r>
      <w:r w:rsidRPr="00BC2669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BC2669">
        <w:rPr>
          <w:rFonts w:ascii="Times New Roman" w:hAnsi="Times New Roman"/>
          <w:sz w:val="24"/>
          <w:szCs w:val="24"/>
        </w:rPr>
        <w:t xml:space="preserve"> </w:t>
      </w:r>
      <w:r w:rsidR="008269DA" w:rsidRPr="00BC2669">
        <w:rPr>
          <w:rFonts w:ascii="Times New Roman" w:hAnsi="Times New Roman"/>
          <w:sz w:val="24"/>
          <w:szCs w:val="24"/>
        </w:rPr>
        <w:t>Кукина М.С.</w:t>
      </w: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F09F1" w:rsidRPr="00BC2669" w:rsidRDefault="00207237" w:rsidP="00BE7329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Cs w:val="24"/>
        </w:rPr>
      </w:pPr>
      <w:r w:rsidRPr="00BC2669">
        <w:rPr>
          <w:rFonts w:ascii="Times New Roman" w:hAnsi="Times New Roman"/>
          <w:sz w:val="26"/>
          <w:szCs w:val="26"/>
        </w:rPr>
        <w:t>Глава городского</w:t>
      </w:r>
      <w:r w:rsidR="00BE7329">
        <w:rPr>
          <w:rFonts w:ascii="Times New Roman" w:hAnsi="Times New Roman"/>
          <w:sz w:val="26"/>
          <w:szCs w:val="26"/>
        </w:rPr>
        <w:t xml:space="preserve"> округа   </w:t>
      </w:r>
      <w:r w:rsidR="00BE7329">
        <w:rPr>
          <w:rFonts w:ascii="Times New Roman" w:hAnsi="Times New Roman"/>
          <w:sz w:val="26"/>
          <w:szCs w:val="26"/>
        </w:rPr>
        <w:tab/>
      </w:r>
      <w:r w:rsidR="00BE7329">
        <w:rPr>
          <w:rFonts w:ascii="Times New Roman" w:hAnsi="Times New Roman"/>
          <w:sz w:val="26"/>
          <w:szCs w:val="26"/>
        </w:rPr>
        <w:tab/>
      </w:r>
      <w:r w:rsidR="00BE7329">
        <w:rPr>
          <w:rFonts w:ascii="Times New Roman" w:hAnsi="Times New Roman"/>
          <w:sz w:val="26"/>
          <w:szCs w:val="26"/>
        </w:rPr>
        <w:tab/>
      </w:r>
      <w:r w:rsidR="00BE7329">
        <w:rPr>
          <w:rFonts w:ascii="Times New Roman" w:hAnsi="Times New Roman"/>
          <w:sz w:val="26"/>
          <w:szCs w:val="26"/>
        </w:rPr>
        <w:tab/>
        <w:t xml:space="preserve"> </w:t>
      </w:r>
      <w:r w:rsidR="00BE7329">
        <w:rPr>
          <w:rFonts w:ascii="Times New Roman" w:hAnsi="Times New Roman"/>
          <w:sz w:val="26"/>
          <w:szCs w:val="26"/>
        </w:rPr>
        <w:tab/>
        <w:t xml:space="preserve">              </w:t>
      </w:r>
      <w:r w:rsidR="00BE7329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Pr="00BC2669">
        <w:rPr>
          <w:rFonts w:ascii="Times New Roman" w:hAnsi="Times New Roman"/>
          <w:sz w:val="26"/>
          <w:szCs w:val="26"/>
        </w:rPr>
        <w:t xml:space="preserve"> М.А. </w:t>
      </w:r>
      <w:proofErr w:type="spellStart"/>
      <w:r w:rsidRPr="00BC2669">
        <w:rPr>
          <w:rFonts w:ascii="Times New Roman" w:hAnsi="Times New Roman"/>
          <w:sz w:val="26"/>
          <w:szCs w:val="26"/>
        </w:rPr>
        <w:t>Ежокин</w:t>
      </w:r>
      <w:proofErr w:type="spellEnd"/>
      <w:r w:rsidR="00FD112B" w:rsidRPr="00BC2669">
        <w:rPr>
          <w:rFonts w:ascii="Times New Roman" w:hAnsi="Times New Roman"/>
          <w:b/>
          <w:sz w:val="26"/>
          <w:szCs w:val="26"/>
        </w:rPr>
        <w:tab/>
      </w:r>
      <w:r w:rsidR="00FD112B" w:rsidRPr="00BC2669">
        <w:rPr>
          <w:rFonts w:ascii="Times New Roman" w:hAnsi="Times New Roman"/>
          <w:b/>
          <w:sz w:val="26"/>
          <w:szCs w:val="26"/>
        </w:rPr>
        <w:tab/>
      </w:r>
    </w:p>
    <w:p w:rsidR="001F09F1" w:rsidRPr="00BC2669" w:rsidRDefault="001F09F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  <w:sectPr w:rsidR="001F09F1" w:rsidRPr="00BC2669" w:rsidSect="00CB5156">
          <w:headerReference w:type="even" r:id="rId7"/>
          <w:headerReference w:type="default" r:id="rId8"/>
          <w:headerReference w:type="first" r:id="rId9"/>
          <w:pgSz w:w="11907" w:h="16840" w:code="9"/>
          <w:pgMar w:top="227" w:right="850" w:bottom="567" w:left="1985" w:header="0" w:footer="720" w:gutter="0"/>
          <w:cols w:space="720"/>
          <w:titlePg/>
          <w:docGrid w:linePitch="326"/>
        </w:sectPr>
      </w:pPr>
    </w:p>
    <w:p w:rsidR="00DF1102" w:rsidRPr="00BC2669" w:rsidRDefault="00DF1102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lastRenderedPageBreak/>
        <w:t>Приложение №1</w:t>
      </w:r>
    </w:p>
    <w:p w:rsidR="00DF1102" w:rsidRPr="00BC2669" w:rsidRDefault="00DF1102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к постановлению Администрации городского </w:t>
      </w:r>
    </w:p>
    <w:p w:rsidR="00DF1102" w:rsidRPr="00BC2669" w:rsidRDefault="00BE7329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округа Домодедово от 17.10.2023</w:t>
      </w:r>
      <w:r w:rsidR="00DF1102" w:rsidRPr="00BC2669">
        <w:rPr>
          <w:rFonts w:ascii="Times New Roman" w:hAnsi="Times New Roman"/>
          <w:bCs/>
          <w:sz w:val="22"/>
          <w:szCs w:val="22"/>
        </w:rPr>
        <w:t xml:space="preserve"> № </w:t>
      </w:r>
      <w:r>
        <w:rPr>
          <w:rFonts w:ascii="Times New Roman" w:hAnsi="Times New Roman"/>
          <w:bCs/>
          <w:sz w:val="22"/>
          <w:szCs w:val="22"/>
        </w:rPr>
        <w:t>5983</w:t>
      </w:r>
    </w:p>
    <w:p w:rsidR="00DF1102" w:rsidRPr="00BC2669" w:rsidRDefault="00DF1102" w:rsidP="00DF1102">
      <w:pPr>
        <w:spacing w:after="200"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F1102" w:rsidRPr="00BC2669" w:rsidRDefault="009E5A63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</w:t>
      </w: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1F09F1" w:rsidRPr="00BC2669" w:rsidRDefault="00DA2EA4" w:rsidP="001F09F1">
      <w:pPr>
        <w:spacing w:after="20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BC2669">
        <w:rPr>
          <w:rFonts w:ascii="Times New Roman" w:hAnsi="Times New Roman"/>
          <w:b/>
          <w:bCs/>
          <w:szCs w:val="24"/>
        </w:rPr>
        <w:t xml:space="preserve"> </w:t>
      </w:r>
      <w:r w:rsidR="009E5A63" w:rsidRPr="00BC2669">
        <w:rPr>
          <w:rFonts w:ascii="Times New Roman" w:hAnsi="Times New Roman"/>
          <w:b/>
          <w:bCs/>
          <w:szCs w:val="24"/>
        </w:rPr>
        <w:t xml:space="preserve">« </w:t>
      </w:r>
      <w:r w:rsidR="001F09F1" w:rsidRPr="00BC2669">
        <w:rPr>
          <w:rFonts w:ascii="Times New Roman" w:hAnsi="Times New Roman"/>
          <w:b/>
          <w:bCs/>
          <w:szCs w:val="24"/>
        </w:rPr>
        <w:t>6.  Подпрограмма V Строительство (реконструкция) объектов физической культуры и спорта</w:t>
      </w:r>
    </w:p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6.1.  Перечень мероприятий Подпрограммы V Строительство (реконструкция) объектов физической культуры и спорта</w:t>
      </w:r>
    </w:p>
    <w:tbl>
      <w:tblPr>
        <w:tblW w:w="493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24"/>
        <w:gridCol w:w="1452"/>
        <w:gridCol w:w="1921"/>
        <w:gridCol w:w="1734"/>
        <w:gridCol w:w="742"/>
        <w:gridCol w:w="413"/>
        <w:gridCol w:w="304"/>
        <w:gridCol w:w="454"/>
        <w:gridCol w:w="607"/>
        <w:gridCol w:w="1208"/>
        <w:gridCol w:w="904"/>
        <w:gridCol w:w="904"/>
        <w:gridCol w:w="904"/>
        <w:gridCol w:w="19"/>
        <w:gridCol w:w="1803"/>
      </w:tblGrid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rPr>
          <w:trHeight w:val="20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Организация строительства (реконструкции) объектов физической культуры и спорта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F1102" w:rsidRPr="00BC266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A2EA4">
        <w:trPr>
          <w:trHeight w:val="504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F1102" w:rsidRPr="00BC266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01.05 Создание и модернизация объектов спортивной инфраструктуры муниципальной собственности для занятий физической культурой и спортом за счет средств местного бюджета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DF1102" w:rsidRPr="00BC2669" w:rsidTr="000831F8">
        <w:trPr>
          <w:trHeight w:val="61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rPr>
          <w:cantSplit/>
          <w:trHeight w:val="115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Откорректирована проектно-сметная документация </w:t>
            </w:r>
            <w:r w:rsidRPr="00BC2669"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  <w:t>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1102" w:rsidRPr="00BC2669" w:rsidTr="000831F8">
        <w:trPr>
          <w:cantSplit/>
          <w:trHeight w:val="48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A2EA4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C4B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Федеральный проект P5 Спорт – норма жизни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1 276 280,40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1 276 280,40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DF1102" w:rsidRPr="00BC2669" w:rsidTr="000831F8">
        <w:trPr>
          <w:trHeight w:val="61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164 271,50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164 271,50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C4B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P5.5 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1 276 280,40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1 276 280,40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DF1102" w:rsidRPr="00BC2669" w:rsidTr="000831F8">
        <w:trPr>
          <w:trHeight w:val="61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164 271,50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164 271,50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rPr>
          <w:cantSplit/>
          <w:trHeight w:val="55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  <w:t>Введены в эксплуатацию объекты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1102" w:rsidRPr="00BC2669" w:rsidTr="000831F8">
        <w:trPr>
          <w:cantSplit/>
          <w:trHeight w:val="48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V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2B0991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1 276 280,40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2B0991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1 276 280,40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2B0991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164 271,50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2B0991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164 271,50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DF1102" w:rsidRPr="00BC2669" w:rsidRDefault="00DF1102" w:rsidP="00DF1102">
      <w:pPr>
        <w:pStyle w:val="ConsPlusTitle"/>
        <w:jc w:val="right"/>
        <w:outlineLvl w:val="1"/>
        <w:rPr>
          <w:b w:val="0"/>
          <w:sz w:val="32"/>
          <w:szCs w:val="28"/>
        </w:rPr>
      </w:pPr>
      <w:r w:rsidRPr="00BC2669">
        <w:rPr>
          <w:b w:val="0"/>
          <w:sz w:val="32"/>
          <w:szCs w:val="28"/>
        </w:rPr>
        <w:t>»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6.2.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мероприятием P5.5 «Создание и модернизация объектов спортивной инфраструктуры муниципальной собственности для занятий физической культурой и спортом» Подпрограммы   V Строительство (реконструкция) объектов образования</w:t>
      </w:r>
    </w:p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tbl>
      <w:tblPr>
        <w:tblW w:w="50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1101"/>
        <w:gridCol w:w="756"/>
        <w:gridCol w:w="1213"/>
        <w:gridCol w:w="990"/>
        <w:gridCol w:w="1121"/>
        <w:gridCol w:w="908"/>
        <w:gridCol w:w="1232"/>
        <w:gridCol w:w="1000"/>
        <w:gridCol w:w="1279"/>
        <w:gridCol w:w="848"/>
        <w:gridCol w:w="848"/>
        <w:gridCol w:w="565"/>
        <w:gridCol w:w="565"/>
        <w:gridCol w:w="565"/>
        <w:gridCol w:w="571"/>
        <w:gridCol w:w="848"/>
        <w:gridCol w:w="1133"/>
      </w:tblGrid>
      <w:tr w:rsidR="00DF1102" w:rsidRPr="00BC2669" w:rsidTr="00DF1102">
        <w:trPr>
          <w:trHeight w:val="1713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№ п/п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объекта, сведения </w:t>
            </w:r>
            <w:r w:rsidRPr="00BC2669">
              <w:rPr>
                <w:sz w:val="14"/>
                <w:szCs w:val="14"/>
              </w:rPr>
              <w:br/>
              <w:t>о регистрации права собственности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строительства/работ(тыс. руб.)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Остаток сметной стоимости </w:t>
            </w:r>
            <w:r w:rsidRPr="00BC2669">
              <w:rPr>
                <w:sz w:val="14"/>
                <w:szCs w:val="14"/>
              </w:rPr>
              <w:br/>
              <w:t>(</w:t>
            </w:r>
            <w:proofErr w:type="spellStart"/>
            <w:r w:rsidRPr="00BC2669">
              <w:rPr>
                <w:sz w:val="14"/>
                <w:szCs w:val="14"/>
              </w:rPr>
              <w:t>тыс.руб</w:t>
            </w:r>
            <w:proofErr w:type="spellEnd"/>
            <w:r w:rsidRPr="00BC2669">
              <w:rPr>
                <w:sz w:val="14"/>
                <w:szCs w:val="14"/>
              </w:rPr>
              <w:t>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DF1102" w:rsidRPr="00BC2669" w:rsidTr="00DF1102">
        <w:trPr>
          <w:trHeight w:val="159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физкультурно- оздоровительного комплекса с крытым катком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60 чел./см.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г.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Северный, ул. 1-я Коммунистическая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30.03.2022- 14.12.2023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15.02.24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331BB" w:rsidRDefault="00B331BB" w:rsidP="00B331BB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331B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847 810,72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196 605,35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639 432,37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639 432,37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173 712,70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173 712,70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176 944,81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365 133,06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365 133,06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19 660,54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100 586,61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100 586,61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555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BC2669">
              <w:rPr>
                <w:color w:val="000000" w:themeColor="text1"/>
                <w:sz w:val="14"/>
                <w:szCs w:val="14"/>
              </w:rPr>
              <w:t>кроме того</w:t>
            </w:r>
            <w:proofErr w:type="gramEnd"/>
            <w:r w:rsidRPr="00BC2669">
              <w:rPr>
                <w:color w:val="000000" w:themeColor="text1"/>
                <w:sz w:val="14"/>
                <w:szCs w:val="14"/>
              </w:rPr>
              <w:t>: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строительный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контроль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</w:t>
            </w:r>
            <w:r w:rsidRPr="00BC2669">
              <w:rPr>
                <w:sz w:val="14"/>
                <w:szCs w:val="14"/>
              </w:rPr>
              <w:t xml:space="preserve"> </w:t>
            </w:r>
            <w:r w:rsidRPr="00BC2669">
              <w:rPr>
                <w:sz w:val="14"/>
                <w:szCs w:val="14"/>
                <w:lang w:val="en-US"/>
              </w:rPr>
              <w:t>194,41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C2669">
              <w:rPr>
                <w:color w:val="000000"/>
                <w:sz w:val="14"/>
                <w:szCs w:val="14"/>
              </w:rPr>
              <w:t>11 773,00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C2669">
              <w:rPr>
                <w:color w:val="000000"/>
                <w:sz w:val="14"/>
                <w:szCs w:val="14"/>
              </w:rPr>
              <w:t>11 773,000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 Строительство крытого футбольного манежа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60 чел./см.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: Московская область, г.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Северный, ул. 1-я Коммунистическая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30.03.2022- 30.09.2023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14.12.23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927 012,36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278 442,50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639 848,03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639 848,03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716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170 028,20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716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80 570,01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573 163,14</w:t>
            </w:r>
            <w:r w:rsidRPr="00BC2669">
              <w:rPr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573 163,14</w:t>
            </w:r>
            <w:r w:rsidRPr="00BC2669">
              <w:rPr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27 844,29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63 684,89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63 684,89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57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102" w:rsidRPr="00BC2669" w:rsidRDefault="00BC2669" w:rsidP="00BC266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кроме того,: строительны</w:t>
            </w:r>
            <w:r w:rsidRPr="00BC2669">
              <w:rPr>
                <w:rFonts w:hint="eastAsia"/>
                <w:color w:val="000000" w:themeColor="text1"/>
                <w:sz w:val="14"/>
                <w:szCs w:val="14"/>
              </w:rPr>
              <w:t>й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="00DF1102" w:rsidRPr="00BC2669">
              <w:rPr>
                <w:color w:val="000000" w:themeColor="text1"/>
                <w:sz w:val="14"/>
                <w:szCs w:val="14"/>
              </w:rPr>
              <w:t>контроль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584,45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11 137,38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11 137,38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206ED" w:rsidRPr="00BC2669" w:rsidTr="008206ED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1 </w:t>
            </w:r>
            <w:r>
              <w:rPr>
                <w:rStyle w:val="12"/>
                <w:rFonts w:eastAsiaTheme="minorHAnsi"/>
                <w:sz w:val="14"/>
                <w:szCs w:val="14"/>
              </w:rPr>
              <w:t>276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 </w:t>
            </w:r>
            <w:r>
              <w:rPr>
                <w:rStyle w:val="12"/>
                <w:rFonts w:eastAsiaTheme="minorHAnsi"/>
                <w:sz w:val="14"/>
                <w:szCs w:val="14"/>
              </w:rPr>
              <w:t>280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1 </w:t>
            </w:r>
            <w:r>
              <w:rPr>
                <w:rStyle w:val="12"/>
                <w:rFonts w:eastAsiaTheme="minorHAnsi"/>
                <w:sz w:val="14"/>
                <w:szCs w:val="14"/>
              </w:rPr>
              <w:t>276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 </w:t>
            </w:r>
            <w:r>
              <w:rPr>
                <w:rStyle w:val="12"/>
                <w:rFonts w:eastAsiaTheme="minorHAnsi"/>
                <w:sz w:val="14"/>
                <w:szCs w:val="14"/>
              </w:rPr>
              <w:t>280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206ED" w:rsidRPr="00BC2669" w:rsidTr="008206ED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173 712,70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173 712,70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206ED" w:rsidRPr="00BC2669" w:rsidTr="008206ED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color w:val="FF0000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8206ED" w:rsidRDefault="008206ED" w:rsidP="008206E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206ED">
              <w:rPr>
                <w:sz w:val="14"/>
                <w:szCs w:val="18"/>
              </w:rPr>
              <w:t>938 296,20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8206ED" w:rsidRDefault="008206ED" w:rsidP="008206E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206ED">
              <w:rPr>
                <w:sz w:val="14"/>
                <w:szCs w:val="18"/>
              </w:rPr>
              <w:t>938 296,20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206ED" w:rsidRPr="00907082" w:rsidTr="008206ED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>
              <w:rPr>
                <w:rStyle w:val="12"/>
                <w:rFonts w:eastAsiaTheme="minorHAnsi"/>
                <w:sz w:val="14"/>
                <w:szCs w:val="14"/>
              </w:rPr>
              <w:t>164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 xml:space="preserve"> </w:t>
            </w:r>
            <w:r>
              <w:rPr>
                <w:rStyle w:val="12"/>
                <w:rFonts w:eastAsiaTheme="minorHAnsi"/>
                <w:sz w:val="14"/>
                <w:szCs w:val="14"/>
              </w:rPr>
              <w:t>271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50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>
              <w:rPr>
                <w:rStyle w:val="12"/>
                <w:rFonts w:eastAsiaTheme="minorHAnsi"/>
                <w:sz w:val="14"/>
                <w:szCs w:val="14"/>
              </w:rPr>
              <w:t>164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 xml:space="preserve"> </w:t>
            </w:r>
            <w:r>
              <w:rPr>
                <w:rStyle w:val="12"/>
                <w:rFonts w:eastAsiaTheme="minorHAnsi"/>
                <w:sz w:val="14"/>
                <w:szCs w:val="14"/>
              </w:rPr>
              <w:t>271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50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ED" w:rsidRPr="00907082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ED" w:rsidRPr="00907082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907082" w:rsidTr="008206ED">
        <w:trPr>
          <w:trHeight w:val="90"/>
        </w:trPr>
        <w:tc>
          <w:tcPr>
            <w:tcW w:w="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1F09F1" w:rsidRPr="00907082" w:rsidRDefault="001F09F1" w:rsidP="00BE7329">
      <w:pPr>
        <w:pStyle w:val="ConsPlusTitle"/>
        <w:jc w:val="both"/>
        <w:outlineLvl w:val="1"/>
        <w:rPr>
          <w:b w:val="0"/>
          <w:szCs w:val="28"/>
        </w:rPr>
      </w:pPr>
    </w:p>
    <w:sectPr w:rsidR="001F09F1" w:rsidRPr="00907082" w:rsidSect="009E5A63">
      <w:pgSz w:w="16840" w:h="11907" w:orient="landscape" w:code="9"/>
      <w:pgMar w:top="426" w:right="397" w:bottom="851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FA" w:rsidRDefault="00FB0DFA">
      <w:r>
        <w:separator/>
      </w:r>
    </w:p>
  </w:endnote>
  <w:endnote w:type="continuationSeparator" w:id="0">
    <w:p w:rsidR="00FB0DFA" w:rsidRDefault="00FB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FA" w:rsidRDefault="00FB0DFA">
      <w:r>
        <w:separator/>
      </w:r>
    </w:p>
  </w:footnote>
  <w:footnote w:type="continuationSeparator" w:id="0">
    <w:p w:rsidR="00FB0DFA" w:rsidRDefault="00FB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35" w:rsidRDefault="003C4B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4B35" w:rsidRDefault="003C4B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35" w:rsidRPr="004D2285" w:rsidRDefault="003C4B35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3C4B35" w:rsidRDefault="003C4B35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35" w:rsidRPr="00CB5156" w:rsidRDefault="003C4B35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5"/>
  </w:num>
  <w:num w:numId="8">
    <w:abstractNumId w:val="24"/>
  </w:num>
  <w:num w:numId="9">
    <w:abstractNumId w:val="27"/>
  </w:num>
  <w:num w:numId="10">
    <w:abstractNumId w:val="26"/>
  </w:num>
  <w:num w:numId="11">
    <w:abstractNumId w:val="15"/>
  </w:num>
  <w:num w:numId="12">
    <w:abstractNumId w:val="22"/>
  </w:num>
  <w:num w:numId="13">
    <w:abstractNumId w:val="13"/>
  </w:num>
  <w:num w:numId="14">
    <w:abstractNumId w:val="23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  <w:num w:numId="20">
    <w:abstractNumId w:val="8"/>
  </w:num>
  <w:num w:numId="21">
    <w:abstractNumId w:val="4"/>
  </w:num>
  <w:num w:numId="22">
    <w:abstractNumId w:val="28"/>
  </w:num>
  <w:num w:numId="23">
    <w:abstractNumId w:val="7"/>
  </w:num>
  <w:num w:numId="24">
    <w:abstractNumId w:val="6"/>
  </w:num>
  <w:num w:numId="25">
    <w:abstractNumId w:val="10"/>
  </w:num>
  <w:num w:numId="26">
    <w:abstractNumId w:val="20"/>
  </w:num>
  <w:num w:numId="27">
    <w:abstractNumId w:val="25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831F8"/>
    <w:rsid w:val="0009216E"/>
    <w:rsid w:val="000A37F6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0829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A74B3"/>
    <w:rsid w:val="001B7F1A"/>
    <w:rsid w:val="001C5537"/>
    <w:rsid w:val="001E084A"/>
    <w:rsid w:val="001E7F64"/>
    <w:rsid w:val="001F09F1"/>
    <w:rsid w:val="001F28B2"/>
    <w:rsid w:val="001F28D6"/>
    <w:rsid w:val="001F6E5D"/>
    <w:rsid w:val="00207237"/>
    <w:rsid w:val="002131C4"/>
    <w:rsid w:val="002237A2"/>
    <w:rsid w:val="002277B8"/>
    <w:rsid w:val="00244077"/>
    <w:rsid w:val="00250D2B"/>
    <w:rsid w:val="00253DD1"/>
    <w:rsid w:val="00277163"/>
    <w:rsid w:val="00285BAC"/>
    <w:rsid w:val="00291C6A"/>
    <w:rsid w:val="00293370"/>
    <w:rsid w:val="00294FCC"/>
    <w:rsid w:val="00296987"/>
    <w:rsid w:val="002A0CDD"/>
    <w:rsid w:val="002A100B"/>
    <w:rsid w:val="002A1FA0"/>
    <w:rsid w:val="002A2233"/>
    <w:rsid w:val="002A4551"/>
    <w:rsid w:val="002B0991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4B35"/>
    <w:rsid w:val="003C528C"/>
    <w:rsid w:val="003D6A15"/>
    <w:rsid w:val="003E33DE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3621"/>
    <w:rsid w:val="00473980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5618A"/>
    <w:rsid w:val="0086030A"/>
    <w:rsid w:val="00861A65"/>
    <w:rsid w:val="00862314"/>
    <w:rsid w:val="00872CE7"/>
    <w:rsid w:val="00873B6D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6FFF"/>
    <w:rsid w:val="00933036"/>
    <w:rsid w:val="00936012"/>
    <w:rsid w:val="00940362"/>
    <w:rsid w:val="00940E8B"/>
    <w:rsid w:val="00944BC1"/>
    <w:rsid w:val="00944FC9"/>
    <w:rsid w:val="00962E78"/>
    <w:rsid w:val="00967A67"/>
    <w:rsid w:val="009818B6"/>
    <w:rsid w:val="00982322"/>
    <w:rsid w:val="009962BB"/>
    <w:rsid w:val="009B00B7"/>
    <w:rsid w:val="009B7237"/>
    <w:rsid w:val="009C1B58"/>
    <w:rsid w:val="009C29D5"/>
    <w:rsid w:val="009D11B4"/>
    <w:rsid w:val="009D4278"/>
    <w:rsid w:val="009E1289"/>
    <w:rsid w:val="009E5A63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1CE7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6BEB"/>
    <w:rsid w:val="00B51342"/>
    <w:rsid w:val="00B51573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E21A5"/>
    <w:rsid w:val="00BE291C"/>
    <w:rsid w:val="00BE7329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10B1"/>
    <w:rsid w:val="00C9242B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745D"/>
    <w:rsid w:val="00CF6290"/>
    <w:rsid w:val="00D029AD"/>
    <w:rsid w:val="00D07155"/>
    <w:rsid w:val="00D073B9"/>
    <w:rsid w:val="00D1220F"/>
    <w:rsid w:val="00D1505C"/>
    <w:rsid w:val="00D17C91"/>
    <w:rsid w:val="00D22AFE"/>
    <w:rsid w:val="00D35DD1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2EA4"/>
    <w:rsid w:val="00DA48FE"/>
    <w:rsid w:val="00DA5EB5"/>
    <w:rsid w:val="00DC20A3"/>
    <w:rsid w:val="00DC43DD"/>
    <w:rsid w:val="00DC479B"/>
    <w:rsid w:val="00DC4B92"/>
    <w:rsid w:val="00DC55BF"/>
    <w:rsid w:val="00DD5360"/>
    <w:rsid w:val="00DD6DF2"/>
    <w:rsid w:val="00DE5433"/>
    <w:rsid w:val="00DF1102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75502"/>
    <w:rsid w:val="00E805AB"/>
    <w:rsid w:val="00E82BA9"/>
    <w:rsid w:val="00E91A68"/>
    <w:rsid w:val="00E95074"/>
    <w:rsid w:val="00EB0154"/>
    <w:rsid w:val="00EB1947"/>
    <w:rsid w:val="00EB5878"/>
    <w:rsid w:val="00EB6E2A"/>
    <w:rsid w:val="00EC6319"/>
    <w:rsid w:val="00EC6689"/>
    <w:rsid w:val="00EC7034"/>
    <w:rsid w:val="00ED25DE"/>
    <w:rsid w:val="00EE1122"/>
    <w:rsid w:val="00EF40F4"/>
    <w:rsid w:val="00EF7B89"/>
    <w:rsid w:val="00F06040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6B73"/>
    <w:rsid w:val="00F62806"/>
    <w:rsid w:val="00F72EB0"/>
    <w:rsid w:val="00F7636F"/>
    <w:rsid w:val="00F77C6B"/>
    <w:rsid w:val="00F84AD2"/>
    <w:rsid w:val="00F868C6"/>
    <w:rsid w:val="00F91C08"/>
    <w:rsid w:val="00F9450C"/>
    <w:rsid w:val="00F94924"/>
    <w:rsid w:val="00FA27E3"/>
    <w:rsid w:val="00FA2D50"/>
    <w:rsid w:val="00FA4CD8"/>
    <w:rsid w:val="00FA4FD5"/>
    <w:rsid w:val="00FA750A"/>
    <w:rsid w:val="00FB0DF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5DFF4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Заголовок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2023-11-08T12:29:00Z</cp:lastPrinted>
  <dcterms:created xsi:type="dcterms:W3CDTF">2023-11-10T06:00:00Z</dcterms:created>
  <dcterms:modified xsi:type="dcterms:W3CDTF">2023-11-10T06:00:00Z</dcterms:modified>
</cp:coreProperties>
</file>